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1D" w:rsidRDefault="0022141D" w:rsidP="0022141D">
      <w:pPr>
        <w:spacing w:line="276" w:lineRule="auto"/>
        <w:jc w:val="center"/>
        <w:rPr>
          <w:b/>
          <w:sz w:val="25"/>
          <w:szCs w:val="25"/>
        </w:rPr>
      </w:pPr>
      <w:r w:rsidRPr="0079743B">
        <w:rPr>
          <w:b/>
          <w:sz w:val="25"/>
          <w:szCs w:val="25"/>
        </w:rPr>
        <w:t>Более 84 тысяч татарстанских страхователей направляют сведения в Пенсионный фонд по электронным каналам связи</w:t>
      </w:r>
      <w:r w:rsidR="002C218E">
        <w:rPr>
          <w:b/>
          <w:sz w:val="25"/>
          <w:szCs w:val="25"/>
        </w:rPr>
        <w:t>.</w:t>
      </w:r>
    </w:p>
    <w:p w:rsidR="002C218E" w:rsidRDefault="002C218E" w:rsidP="0022141D">
      <w:pPr>
        <w:spacing w:line="276" w:lineRule="auto"/>
        <w:jc w:val="center"/>
        <w:rPr>
          <w:b/>
          <w:sz w:val="25"/>
          <w:szCs w:val="25"/>
        </w:rPr>
      </w:pPr>
    </w:p>
    <w:p w:rsidR="0022141D" w:rsidRDefault="002C218E" w:rsidP="0022141D">
      <w:pPr>
        <w:spacing w:line="276" w:lineRule="auto"/>
        <w:rPr>
          <w:b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-4289</wp:posOffset>
            </wp:positionV>
            <wp:extent cx="2672391" cy="1785668"/>
            <wp:effectExtent l="19050" t="0" r="0" b="0"/>
            <wp:wrapSquare wrapText="bothSides"/>
            <wp:docPr id="1" name="Рисунок 1" descr="LRzgLb2c_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RzgLb2c_m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391" cy="178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141D" w:rsidRPr="0079743B" w:rsidRDefault="0022141D" w:rsidP="0022141D">
      <w:pPr>
        <w:spacing w:line="276" w:lineRule="auto"/>
        <w:rPr>
          <w:b/>
          <w:sz w:val="25"/>
          <w:szCs w:val="25"/>
        </w:rPr>
      </w:pPr>
    </w:p>
    <w:p w:rsidR="0022141D" w:rsidRPr="0079743B" w:rsidRDefault="0022141D" w:rsidP="0022141D">
      <w:pPr>
        <w:spacing w:line="276" w:lineRule="auto"/>
        <w:ind w:firstLine="708"/>
        <w:jc w:val="both"/>
        <w:rPr>
          <w:sz w:val="25"/>
          <w:szCs w:val="25"/>
        </w:rPr>
      </w:pPr>
      <w:r w:rsidRPr="0079743B">
        <w:rPr>
          <w:sz w:val="25"/>
          <w:szCs w:val="25"/>
        </w:rPr>
        <w:t>Отделение ПФР по Республике Татарстан информирует, что уже 84 100 страхователей республики заключили с Пенсионным фондом России Соглашение об обмене документами по электронным каналам связи, в том числе для оформления пенсий своим работникам через работодателя.</w:t>
      </w:r>
    </w:p>
    <w:p w:rsidR="0022141D" w:rsidRPr="0079743B" w:rsidRDefault="0022141D" w:rsidP="0022141D">
      <w:pPr>
        <w:spacing w:line="276" w:lineRule="auto"/>
        <w:ind w:firstLine="708"/>
        <w:jc w:val="both"/>
        <w:rPr>
          <w:sz w:val="25"/>
          <w:szCs w:val="25"/>
        </w:rPr>
      </w:pPr>
      <w:r w:rsidRPr="0079743B">
        <w:rPr>
          <w:sz w:val="25"/>
          <w:szCs w:val="25"/>
        </w:rPr>
        <w:t>При наличии письменного согласия будущего пенсионера кадровая служба предприятия заблаговременно направляет по защищенным каналам связи в ПФР документы, необходимые для назначения пенсии.</w:t>
      </w:r>
    </w:p>
    <w:p w:rsidR="0022141D" w:rsidRPr="0079743B" w:rsidRDefault="0022141D" w:rsidP="0022141D">
      <w:pPr>
        <w:spacing w:line="276" w:lineRule="auto"/>
        <w:ind w:firstLine="708"/>
        <w:jc w:val="both"/>
        <w:rPr>
          <w:sz w:val="25"/>
          <w:szCs w:val="25"/>
        </w:rPr>
      </w:pPr>
      <w:r w:rsidRPr="0079743B">
        <w:rPr>
          <w:sz w:val="25"/>
          <w:szCs w:val="25"/>
        </w:rPr>
        <w:t>Предварительно гражданину необходимо ознакомиться с выпиской из индивидуального лицевого счета. Сделать это можно в электронном виде в личном кабинете на сайте ПФР или на </w:t>
      </w:r>
      <w:r>
        <w:rPr>
          <w:sz w:val="25"/>
          <w:szCs w:val="25"/>
        </w:rPr>
        <w:t xml:space="preserve">портале </w:t>
      </w:r>
      <w:proofErr w:type="spellStart"/>
      <w:r>
        <w:rPr>
          <w:sz w:val="25"/>
          <w:szCs w:val="25"/>
        </w:rPr>
        <w:t>Г</w:t>
      </w:r>
      <w:r w:rsidRPr="0079743B">
        <w:rPr>
          <w:sz w:val="25"/>
          <w:szCs w:val="25"/>
        </w:rPr>
        <w:t>осуслуг</w:t>
      </w:r>
      <w:proofErr w:type="spellEnd"/>
      <w:r w:rsidRPr="0079743B">
        <w:rPr>
          <w:sz w:val="25"/>
          <w:szCs w:val="25"/>
        </w:rPr>
        <w:t>, а также при личном обращении в клиентскую службу ПФР или в МФЦ.</w:t>
      </w:r>
    </w:p>
    <w:p w:rsidR="0022141D" w:rsidRPr="0079743B" w:rsidRDefault="0022141D" w:rsidP="0022141D">
      <w:pPr>
        <w:spacing w:line="276" w:lineRule="auto"/>
        <w:ind w:firstLine="708"/>
        <w:jc w:val="both"/>
        <w:rPr>
          <w:sz w:val="25"/>
          <w:szCs w:val="25"/>
        </w:rPr>
      </w:pPr>
      <w:r w:rsidRPr="0079743B">
        <w:rPr>
          <w:sz w:val="25"/>
          <w:szCs w:val="25"/>
        </w:rPr>
        <w:t>В случае отсутствия каких-либо данных, влияющих на процесс установления страховой пенсии по старости, представляются те документы, которые имеются в распоряжении страхователя или у работника, например, трудовая книжка, свидетельства о рождении детей, военный билет, информация о заработке за периоды до 1 января 2002 года. Недостающие сведения специалисты Пенсионного фонда запросят самостоятельно, направив запросы в архивы и организации, где гражданин трудился ранее.</w:t>
      </w:r>
    </w:p>
    <w:p w:rsidR="0022141D" w:rsidRPr="0079743B" w:rsidRDefault="0022141D" w:rsidP="0022141D">
      <w:pPr>
        <w:spacing w:line="276" w:lineRule="auto"/>
        <w:ind w:firstLine="708"/>
        <w:jc w:val="both"/>
        <w:rPr>
          <w:sz w:val="25"/>
          <w:szCs w:val="25"/>
        </w:rPr>
      </w:pPr>
      <w:r w:rsidRPr="0079743B">
        <w:rPr>
          <w:i/>
          <w:sz w:val="25"/>
          <w:szCs w:val="25"/>
        </w:rPr>
        <w:t xml:space="preserve"> «Мы призываем татарстанских страхователей </w:t>
      </w:r>
      <w:proofErr w:type="gramStart"/>
      <w:r w:rsidRPr="0079743B">
        <w:rPr>
          <w:i/>
          <w:sz w:val="25"/>
          <w:szCs w:val="25"/>
        </w:rPr>
        <w:t>заключить</w:t>
      </w:r>
      <w:proofErr w:type="gramEnd"/>
      <w:r w:rsidRPr="0079743B">
        <w:rPr>
          <w:i/>
          <w:sz w:val="25"/>
          <w:szCs w:val="25"/>
        </w:rPr>
        <w:t xml:space="preserve"> Соглашения на электронное взаимодействие с Пенсионным фондом для того, чтобы оказать содействие своему сотруднику в подготовке требуемых документов для назначения страховой пенсии по старости и избавить будущего пенсионера от необходимости личного обращения в клиентскую службу ПФР»</w:t>
      </w:r>
      <w:r w:rsidRPr="0079743B">
        <w:rPr>
          <w:sz w:val="25"/>
          <w:szCs w:val="25"/>
        </w:rPr>
        <w:t xml:space="preserve">, – отметил управляющий татарстанского Пенсионного фонда Эдуард </w:t>
      </w:r>
      <w:proofErr w:type="spellStart"/>
      <w:r w:rsidRPr="0079743B">
        <w:rPr>
          <w:sz w:val="25"/>
          <w:szCs w:val="25"/>
        </w:rPr>
        <w:t>Вафин</w:t>
      </w:r>
      <w:proofErr w:type="spellEnd"/>
      <w:r w:rsidRPr="0079743B">
        <w:rPr>
          <w:sz w:val="25"/>
          <w:szCs w:val="25"/>
        </w:rPr>
        <w:t>. </w:t>
      </w:r>
    </w:p>
    <w:p w:rsidR="0022141D" w:rsidRDefault="0022141D" w:rsidP="0022141D">
      <w:pPr>
        <w:spacing w:line="276" w:lineRule="auto"/>
        <w:ind w:firstLine="708"/>
        <w:jc w:val="both"/>
        <w:rPr>
          <w:sz w:val="25"/>
          <w:szCs w:val="25"/>
        </w:rPr>
      </w:pPr>
      <w:r w:rsidRPr="0079743B">
        <w:rPr>
          <w:sz w:val="25"/>
          <w:szCs w:val="25"/>
        </w:rPr>
        <w:t>После завершения заблаговременной работы с документами будущему пенсионеру к моменту наступления права на пенсию останется лишь подать соответствующее заявление через Личный кабинет на сайте ПФР.</w:t>
      </w:r>
    </w:p>
    <w:p w:rsidR="0022141D" w:rsidRPr="0079743B" w:rsidRDefault="0022141D" w:rsidP="0022141D">
      <w:pPr>
        <w:spacing w:line="276" w:lineRule="auto"/>
        <w:ind w:firstLine="708"/>
        <w:jc w:val="both"/>
        <w:rPr>
          <w:sz w:val="25"/>
          <w:szCs w:val="25"/>
        </w:rPr>
      </w:pPr>
    </w:p>
    <w:p w:rsidR="0022141D" w:rsidRPr="00AD657E" w:rsidRDefault="0022141D" w:rsidP="0022141D">
      <w:pPr>
        <w:spacing w:line="276" w:lineRule="auto"/>
        <w:jc w:val="both"/>
        <w:rPr>
          <w:i/>
        </w:rPr>
      </w:pPr>
      <w:r w:rsidRPr="00AD657E">
        <w:rPr>
          <w:i/>
        </w:rPr>
        <w:t xml:space="preserve">Воспользуйтесь государственными услугами и сервисами ПФР в электронном виде </w:t>
      </w:r>
    </w:p>
    <w:p w:rsidR="0022141D" w:rsidRPr="00FD3888" w:rsidRDefault="0022141D" w:rsidP="0022141D">
      <w:pPr>
        <w:spacing w:before="60" w:after="60"/>
        <w:jc w:val="center"/>
        <w:rPr>
          <w:i/>
          <w:u w:val="single"/>
        </w:rPr>
      </w:pPr>
      <w:r w:rsidRPr="00AD657E">
        <w:rPr>
          <w:i/>
        </w:rPr>
        <w:t xml:space="preserve">в Личном кабинете гражданина на сайте </w:t>
      </w:r>
      <w:hyperlink r:id="rId5" w:history="1">
        <w:r w:rsidRPr="00AD657E">
          <w:rPr>
            <w:rStyle w:val="a3"/>
            <w:i/>
            <w:lang w:val="en-US"/>
          </w:rPr>
          <w:t>www</w:t>
        </w:r>
        <w:r w:rsidRPr="00AD657E">
          <w:rPr>
            <w:rStyle w:val="a3"/>
            <w:i/>
          </w:rPr>
          <w:t>.</w:t>
        </w:r>
        <w:proofErr w:type="spellStart"/>
        <w:r w:rsidRPr="00AD657E">
          <w:rPr>
            <w:rStyle w:val="a3"/>
            <w:i/>
          </w:rPr>
          <w:t>pfr.gov.ru</w:t>
        </w:r>
        <w:proofErr w:type="spellEnd"/>
      </w:hyperlink>
    </w:p>
    <w:p w:rsidR="0022141D" w:rsidRDefault="0022141D" w:rsidP="0022141D">
      <w:pPr>
        <w:spacing w:before="60" w:after="60"/>
        <w:jc w:val="both"/>
        <w:rPr>
          <w:b/>
          <w:sz w:val="22"/>
          <w:szCs w:val="22"/>
        </w:rPr>
      </w:pPr>
    </w:p>
    <w:p w:rsidR="0022141D" w:rsidRPr="00836DB1" w:rsidRDefault="0022141D" w:rsidP="0022141D">
      <w:pPr>
        <w:spacing w:before="60" w:after="60"/>
        <w:jc w:val="both"/>
        <w:rPr>
          <w:sz w:val="22"/>
          <w:szCs w:val="22"/>
        </w:rPr>
      </w:pPr>
      <w:r w:rsidRPr="00836DB1">
        <w:rPr>
          <w:b/>
          <w:sz w:val="22"/>
          <w:szCs w:val="22"/>
        </w:rPr>
        <w:t>Контакт-центр Отделения ПФР по РТ</w:t>
      </w:r>
      <w:r w:rsidRPr="00836DB1">
        <w:rPr>
          <w:sz w:val="22"/>
          <w:szCs w:val="22"/>
        </w:rPr>
        <w:t xml:space="preserve">  8 800 </w:t>
      </w:r>
      <w:r>
        <w:rPr>
          <w:sz w:val="22"/>
          <w:szCs w:val="22"/>
        </w:rPr>
        <w:t>6-000-000</w:t>
      </w:r>
      <w:r w:rsidRPr="00836DB1">
        <w:rPr>
          <w:sz w:val="22"/>
          <w:szCs w:val="22"/>
        </w:rPr>
        <w:t xml:space="preserve"> </w:t>
      </w:r>
    </w:p>
    <w:p w:rsidR="0022141D" w:rsidRPr="00836DB1" w:rsidRDefault="0022141D" w:rsidP="0022141D">
      <w:pPr>
        <w:spacing w:before="60" w:after="60"/>
        <w:jc w:val="both"/>
        <w:rPr>
          <w:b/>
          <w:sz w:val="22"/>
          <w:szCs w:val="22"/>
        </w:rPr>
      </w:pPr>
      <w:r w:rsidRPr="00836DB1">
        <w:rPr>
          <w:b/>
          <w:sz w:val="22"/>
          <w:szCs w:val="22"/>
        </w:rPr>
        <w:t xml:space="preserve">Интернет-ресурсы </w:t>
      </w:r>
      <w:proofErr w:type="spellStart"/>
      <w:r w:rsidRPr="00836DB1">
        <w:rPr>
          <w:b/>
          <w:sz w:val="22"/>
          <w:szCs w:val="22"/>
        </w:rPr>
        <w:t>pfr.gov.ru</w:t>
      </w:r>
      <w:proofErr w:type="spellEnd"/>
      <w:r w:rsidRPr="00836DB1">
        <w:rPr>
          <w:b/>
          <w:sz w:val="22"/>
          <w:szCs w:val="22"/>
        </w:rPr>
        <w:t xml:space="preserve">, </w:t>
      </w:r>
      <w:proofErr w:type="spellStart"/>
      <w:r w:rsidRPr="00836DB1">
        <w:rPr>
          <w:b/>
          <w:sz w:val="22"/>
          <w:szCs w:val="22"/>
        </w:rPr>
        <w:t>sprrt.ru</w:t>
      </w:r>
      <w:proofErr w:type="spellEnd"/>
    </w:p>
    <w:p w:rsidR="00B41E1F" w:rsidRDefault="00B41E1F"/>
    <w:sectPr w:rsidR="00B41E1F" w:rsidSect="00B4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141D"/>
    <w:rsid w:val="0022141D"/>
    <w:rsid w:val="002C218E"/>
    <w:rsid w:val="003F0F1D"/>
    <w:rsid w:val="00B4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214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21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1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2022-08-12T08:24:00Z</dcterms:created>
  <dcterms:modified xsi:type="dcterms:W3CDTF">2022-08-15T06:37:00Z</dcterms:modified>
</cp:coreProperties>
</file>